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C1" w:rsidRPr="009B7B56" w:rsidRDefault="00584510" w:rsidP="009B7B56">
      <w:pPr>
        <w:pBdr>
          <w:top w:val="nil"/>
          <w:left w:val="nil"/>
          <w:bottom w:val="nil"/>
          <w:right w:val="nil"/>
          <w:between w:val="nil"/>
        </w:pBdr>
        <w:tabs>
          <w:tab w:val="center" w:pos="4536"/>
          <w:tab w:val="right" w:pos="9072"/>
        </w:tabs>
        <w:jc w:val="center"/>
        <w:rPr>
          <w:b/>
          <w:color w:val="C00000"/>
        </w:rPr>
      </w:pPr>
      <w:r>
        <w:rPr>
          <w:b/>
          <w:color w:val="C00000"/>
        </w:rPr>
        <w:t xml:space="preserve">             </w:t>
      </w:r>
    </w:p>
    <w:p w:rsidR="002077C1" w:rsidRPr="00126091" w:rsidRDefault="002077C1">
      <w:pPr>
        <w:ind w:left="180" w:right="368"/>
        <w:jc w:val="both"/>
      </w:pPr>
    </w:p>
    <w:p w:rsidR="002077C1" w:rsidRPr="00126091" w:rsidRDefault="002077C1">
      <w:pPr>
        <w:ind w:left="180" w:right="368"/>
        <w:jc w:val="both"/>
        <w:rPr>
          <w:rFonts w:ascii="Bradley Hand ITC" w:hAnsi="Bradley Hand ITC"/>
        </w:rPr>
      </w:pPr>
    </w:p>
    <w:p w:rsidR="002077C1" w:rsidRDefault="002077C1">
      <w:pPr>
        <w:ind w:left="180" w:right="368"/>
        <w:jc w:val="both"/>
      </w:pPr>
    </w:p>
    <w:p w:rsidR="002077C1" w:rsidRDefault="00394639">
      <w:pPr>
        <w:ind w:left="180" w:right="368"/>
        <w:jc w:val="both"/>
      </w:pPr>
      <w:r>
        <w:rPr>
          <w:b/>
        </w:rPr>
        <w:t xml:space="preserve">      </w:t>
      </w:r>
    </w:p>
    <w:p w:rsidR="002077C1" w:rsidRDefault="002077C1">
      <w:pPr>
        <w:ind w:left="180" w:right="368"/>
        <w:jc w:val="both"/>
      </w:pPr>
    </w:p>
    <w:p w:rsidR="002077C1" w:rsidRDefault="00394639">
      <w:pPr>
        <w:ind w:left="180" w:right="368"/>
        <w:jc w:val="both"/>
        <w:rPr>
          <w:sz w:val="28"/>
          <w:szCs w:val="28"/>
        </w:rPr>
      </w:pPr>
      <w:r>
        <w:rPr>
          <w:b/>
        </w:rPr>
        <w:t xml:space="preserve"> </w:t>
      </w:r>
      <w:r>
        <w:rPr>
          <w:b/>
          <w:sz w:val="28"/>
          <w:szCs w:val="28"/>
        </w:rPr>
        <w:t>Sevgili Anne ve babalar;</w:t>
      </w:r>
    </w:p>
    <w:p w:rsidR="002077C1" w:rsidRDefault="002077C1">
      <w:pPr>
        <w:ind w:left="180" w:right="368"/>
        <w:jc w:val="both"/>
      </w:pPr>
    </w:p>
    <w:p w:rsidR="002077C1" w:rsidRDefault="00394639">
      <w:pPr>
        <w:ind w:left="180" w:right="368" w:firstLine="528"/>
        <w:jc w:val="both"/>
      </w:pPr>
      <w:r>
        <w:t xml:space="preserve">Hayatınızda çocuğunuzun okula başlamasıyla yeni bir sayfa açılıyor. Bu başlangıç hem onun hem de sizlerin hayatında yepyeni bir dönemin başlangıcı…  Bu süreci daha rahat ve yumuşak geçirmenize yardımcı olabilmek için bu bilgilendirmeyi almış bulunmaktasınız. </w:t>
      </w:r>
    </w:p>
    <w:p w:rsidR="002077C1" w:rsidRDefault="00394639">
      <w:pPr>
        <w:ind w:left="180" w:right="368"/>
        <w:jc w:val="both"/>
      </w:pPr>
      <w:r>
        <w:tab/>
        <w:t xml:space="preserve"> </w:t>
      </w:r>
    </w:p>
    <w:p w:rsidR="002077C1" w:rsidRDefault="00394639">
      <w:pPr>
        <w:pBdr>
          <w:top w:val="nil"/>
          <w:left w:val="nil"/>
          <w:bottom w:val="nil"/>
          <w:right w:val="nil"/>
          <w:between w:val="nil"/>
        </w:pBdr>
        <w:rPr>
          <w:rFonts w:ascii="Comic Sans MS" w:eastAsia="Comic Sans MS" w:hAnsi="Comic Sans MS" w:cs="Comic Sans MS"/>
          <w:color w:val="000000"/>
        </w:rPr>
      </w:pPr>
      <w:r>
        <w:rPr>
          <w:color w:val="000000"/>
        </w:rPr>
        <w:tab/>
      </w:r>
      <w:r>
        <w:rPr>
          <w:rFonts w:ascii="Comic Sans MS" w:eastAsia="Comic Sans MS" w:hAnsi="Comic Sans MS" w:cs="Comic Sans MS"/>
          <w:color w:val="000000"/>
        </w:rPr>
        <w:t xml:space="preserve"> </w:t>
      </w:r>
      <w:r>
        <w:rPr>
          <w:rFonts w:ascii="Comic Sans MS" w:eastAsia="Comic Sans MS" w:hAnsi="Comic Sans MS" w:cs="Comic Sans MS"/>
          <w:b/>
          <w:color w:val="000000"/>
        </w:rPr>
        <w:t>Anne-Babalara Tavsiyeler...</w:t>
      </w:r>
    </w:p>
    <w:p w:rsidR="002077C1" w:rsidRDefault="002077C1">
      <w:pPr>
        <w:pBdr>
          <w:top w:val="nil"/>
          <w:left w:val="nil"/>
          <w:bottom w:val="nil"/>
          <w:right w:val="nil"/>
          <w:between w:val="nil"/>
        </w:pBdr>
        <w:rPr>
          <w:rFonts w:ascii="Comic Sans MS" w:eastAsia="Comic Sans MS" w:hAnsi="Comic Sans MS" w:cs="Comic Sans MS"/>
          <w:color w:val="000000"/>
        </w:rPr>
      </w:pPr>
    </w:p>
    <w:p w:rsidR="002077C1" w:rsidRDefault="00394639">
      <w:pPr>
        <w:numPr>
          <w:ilvl w:val="0"/>
          <w:numId w:val="1"/>
        </w:numPr>
        <w:pBdr>
          <w:top w:val="nil"/>
          <w:left w:val="nil"/>
          <w:bottom w:val="nil"/>
          <w:right w:val="nil"/>
          <w:between w:val="nil"/>
        </w:pBdr>
        <w:spacing w:line="276" w:lineRule="auto"/>
        <w:jc w:val="both"/>
        <w:rPr>
          <w:color w:val="000000"/>
        </w:rPr>
      </w:pPr>
      <w:r>
        <w:rPr>
          <w:color w:val="000000"/>
          <w:sz w:val="23"/>
          <w:szCs w:val="23"/>
        </w:rPr>
        <w:t>Okulun özellikle ilk günlerinde anne-baba tutumu çok önemlidir. Büyüklerin korku ve kaygıları kolayca çocuklara geçebildiği için, bu dönemde sakinliğinizi korumalı ve kaygıyı çocuklara hissettirmemelisiniz. Çünkü çocuğun okula olumlu başlangıç yapması için önemlidir.</w:t>
      </w:r>
    </w:p>
    <w:p w:rsidR="002077C1" w:rsidRDefault="00394639">
      <w:pPr>
        <w:numPr>
          <w:ilvl w:val="0"/>
          <w:numId w:val="1"/>
        </w:numPr>
        <w:pBdr>
          <w:top w:val="nil"/>
          <w:left w:val="nil"/>
          <w:bottom w:val="nil"/>
          <w:right w:val="nil"/>
          <w:between w:val="nil"/>
        </w:pBdr>
        <w:tabs>
          <w:tab w:val="left" w:pos="708"/>
          <w:tab w:val="left" w:pos="1416"/>
          <w:tab w:val="left" w:pos="4170"/>
        </w:tabs>
        <w:spacing w:line="276" w:lineRule="auto"/>
        <w:jc w:val="both"/>
        <w:rPr>
          <w:color w:val="000000"/>
        </w:rPr>
      </w:pPr>
      <w:r>
        <w:rPr>
          <w:color w:val="000000"/>
        </w:rPr>
        <w:t xml:space="preserve">Çocuğu okula hazırlarken orada karşılaşacağı somut gerçeklerden söz edin. </w:t>
      </w:r>
    </w:p>
    <w:p w:rsidR="002077C1" w:rsidRDefault="00394639">
      <w:pPr>
        <w:numPr>
          <w:ilvl w:val="0"/>
          <w:numId w:val="1"/>
        </w:numPr>
        <w:pBdr>
          <w:top w:val="nil"/>
          <w:left w:val="nil"/>
          <w:bottom w:val="nil"/>
          <w:right w:val="nil"/>
          <w:between w:val="nil"/>
        </w:pBdr>
        <w:tabs>
          <w:tab w:val="left" w:pos="708"/>
          <w:tab w:val="left" w:pos="1416"/>
          <w:tab w:val="left" w:pos="4170"/>
        </w:tabs>
        <w:spacing w:line="276" w:lineRule="auto"/>
        <w:jc w:val="both"/>
        <w:rPr>
          <w:color w:val="000000"/>
        </w:rPr>
      </w:pPr>
      <w:r>
        <w:rPr>
          <w:color w:val="000000"/>
        </w:rPr>
        <w:t xml:space="preserve">Ona, okula ne zaman gideceğini, okulda neler yapacağını eve ne zaman ve nasıl döneceğini söylemeniz; okulda çok eğleneceği ve ne cici çocuklar tanıyacağını söylemenizle vereceğiniz bilgiden daha yerinde, açık, </w:t>
      </w:r>
      <w:proofErr w:type="gramStart"/>
      <w:r>
        <w:rPr>
          <w:color w:val="000000"/>
        </w:rPr>
        <w:t>seçik,</w:t>
      </w:r>
      <w:proofErr w:type="gramEnd"/>
      <w:r>
        <w:rPr>
          <w:color w:val="000000"/>
        </w:rPr>
        <w:t xml:space="preserve"> ve aydınlatıcıdır. </w:t>
      </w:r>
    </w:p>
    <w:p w:rsidR="002077C1" w:rsidRDefault="00394639">
      <w:pPr>
        <w:numPr>
          <w:ilvl w:val="0"/>
          <w:numId w:val="1"/>
        </w:numPr>
        <w:pBdr>
          <w:top w:val="nil"/>
          <w:left w:val="nil"/>
          <w:bottom w:val="nil"/>
          <w:right w:val="nil"/>
          <w:between w:val="nil"/>
        </w:pBdr>
        <w:tabs>
          <w:tab w:val="left" w:pos="708"/>
          <w:tab w:val="left" w:pos="1416"/>
          <w:tab w:val="left" w:pos="4170"/>
        </w:tabs>
        <w:spacing w:line="276" w:lineRule="auto"/>
        <w:jc w:val="both"/>
        <w:rPr>
          <w:color w:val="000000"/>
        </w:rPr>
      </w:pPr>
      <w:r>
        <w:rPr>
          <w:color w:val="000000"/>
        </w:rPr>
        <w:t xml:space="preserve">Çocuğunuza, okulda öğretmen ve diğer öğrencilerle kalacağını, okul gününün sonunda onu almaya geleceğinizi söylemeyi unutmayın. </w:t>
      </w:r>
    </w:p>
    <w:p w:rsidR="002077C1" w:rsidRDefault="00394639">
      <w:pPr>
        <w:numPr>
          <w:ilvl w:val="0"/>
          <w:numId w:val="1"/>
        </w:numPr>
        <w:pBdr>
          <w:top w:val="nil"/>
          <w:left w:val="nil"/>
          <w:bottom w:val="nil"/>
          <w:right w:val="nil"/>
          <w:between w:val="nil"/>
        </w:pBdr>
        <w:tabs>
          <w:tab w:val="left" w:pos="708"/>
          <w:tab w:val="left" w:pos="1416"/>
          <w:tab w:val="left" w:pos="4170"/>
        </w:tabs>
        <w:spacing w:line="276" w:lineRule="auto"/>
        <w:jc w:val="both"/>
        <w:rPr>
          <w:color w:val="000000"/>
        </w:rPr>
      </w:pPr>
      <w:r>
        <w:rPr>
          <w:color w:val="000000"/>
        </w:rPr>
        <w:t xml:space="preserve">Bu arada bazı çocukların, anneleri giderken ağlayabileceklerini söylemelisiniz. Ona karşılaşabileceği her şeyi anlatın ki bu olaylar gerçekleştiğinde şaşırıp paniğe kapılmasın. </w:t>
      </w:r>
    </w:p>
    <w:p w:rsidR="002077C1" w:rsidRDefault="00394639">
      <w:pPr>
        <w:numPr>
          <w:ilvl w:val="0"/>
          <w:numId w:val="1"/>
        </w:numPr>
        <w:pBdr>
          <w:top w:val="nil"/>
          <w:left w:val="nil"/>
          <w:bottom w:val="nil"/>
          <w:right w:val="nil"/>
          <w:between w:val="nil"/>
        </w:pBdr>
        <w:tabs>
          <w:tab w:val="left" w:pos="708"/>
          <w:tab w:val="left" w:pos="1416"/>
          <w:tab w:val="left" w:pos="4170"/>
        </w:tabs>
        <w:spacing w:line="276" w:lineRule="auto"/>
        <w:jc w:val="both"/>
        <w:rPr>
          <w:color w:val="000000"/>
        </w:rPr>
      </w:pPr>
      <w:r>
        <w:rPr>
          <w:b/>
          <w:color w:val="000000"/>
          <w:sz w:val="23"/>
          <w:szCs w:val="23"/>
        </w:rPr>
        <w:t xml:space="preserve">Okul ve Aile işbirliği </w:t>
      </w:r>
      <w:r>
        <w:rPr>
          <w:color w:val="000000"/>
          <w:sz w:val="23"/>
          <w:szCs w:val="23"/>
        </w:rPr>
        <w:t>içinde evde ve okulda çocuğun aynı mesajları alarak kendini güvende hissetmesini kolaylaştırır. Aile ve okul arasında kurulacak güçlü bağ olası tüm sorunların en kısa zamanda çözülebilmesinde en etkili yoldur.</w:t>
      </w:r>
    </w:p>
    <w:p w:rsidR="002077C1" w:rsidRDefault="002077C1">
      <w:pPr>
        <w:pBdr>
          <w:top w:val="nil"/>
          <w:left w:val="nil"/>
          <w:bottom w:val="nil"/>
          <w:right w:val="nil"/>
          <w:between w:val="nil"/>
        </w:pBdr>
        <w:tabs>
          <w:tab w:val="left" w:pos="708"/>
          <w:tab w:val="left" w:pos="1416"/>
          <w:tab w:val="left" w:pos="4170"/>
        </w:tabs>
        <w:spacing w:line="276" w:lineRule="auto"/>
        <w:rPr>
          <w:color w:val="000000"/>
        </w:rPr>
      </w:pPr>
    </w:p>
    <w:p w:rsidR="002077C1" w:rsidRDefault="002077C1">
      <w:pPr>
        <w:pBdr>
          <w:top w:val="nil"/>
          <w:left w:val="nil"/>
          <w:bottom w:val="nil"/>
          <w:right w:val="nil"/>
          <w:between w:val="nil"/>
        </w:pBdr>
        <w:tabs>
          <w:tab w:val="left" w:pos="708"/>
          <w:tab w:val="left" w:pos="1416"/>
          <w:tab w:val="left" w:pos="4170"/>
        </w:tabs>
        <w:spacing w:line="276" w:lineRule="auto"/>
        <w:rPr>
          <w:color w:val="000000"/>
        </w:rPr>
      </w:pPr>
    </w:p>
    <w:p w:rsidR="002077C1" w:rsidRDefault="002077C1">
      <w:pPr>
        <w:pBdr>
          <w:top w:val="nil"/>
          <w:left w:val="nil"/>
          <w:bottom w:val="nil"/>
          <w:right w:val="nil"/>
          <w:between w:val="nil"/>
        </w:pBdr>
        <w:tabs>
          <w:tab w:val="left" w:pos="708"/>
          <w:tab w:val="left" w:pos="1416"/>
          <w:tab w:val="left" w:pos="4170"/>
        </w:tabs>
        <w:spacing w:line="276" w:lineRule="auto"/>
        <w:rPr>
          <w:color w:val="000000"/>
        </w:rPr>
      </w:pPr>
    </w:p>
    <w:p w:rsidR="002077C1" w:rsidRDefault="00394639">
      <w:pPr>
        <w:jc w:val="center"/>
        <w:rPr>
          <w:color w:val="C45911"/>
        </w:rPr>
      </w:pPr>
      <w:r>
        <w:rPr>
          <w:i/>
          <w:color w:val="C45911"/>
        </w:rPr>
        <w:t>Bu önerileri dikkate alınarak geliştirilecek tutum ve davranışlar ve en önemlisi sevginiz ışığında, çocukların eğitim hayatlarına güzel bir başlangıç yapacaklarını umut ediyoruz. Rehberlik Servisi olarak öğrencilerimiz ve siz velilerimiz için önemli olan bu dönemde ihtiyaç duyduğunuz her konuda yanınızda olacağımızı bildirir, başarılı bir eğitim- öğretim yılı dileriz.</w:t>
      </w:r>
    </w:p>
    <w:p w:rsidR="002077C1" w:rsidRDefault="002077C1">
      <w:pPr>
        <w:pBdr>
          <w:top w:val="nil"/>
          <w:left w:val="nil"/>
          <w:bottom w:val="nil"/>
          <w:right w:val="nil"/>
          <w:between w:val="nil"/>
        </w:pBdr>
        <w:tabs>
          <w:tab w:val="left" w:pos="708"/>
          <w:tab w:val="left" w:pos="1416"/>
          <w:tab w:val="left" w:pos="4170"/>
        </w:tabs>
        <w:spacing w:line="276" w:lineRule="auto"/>
        <w:rPr>
          <w:color w:val="C45911"/>
        </w:rPr>
      </w:pPr>
    </w:p>
    <w:p w:rsidR="002077C1" w:rsidRDefault="00394639">
      <w:pPr>
        <w:pBdr>
          <w:top w:val="nil"/>
          <w:left w:val="nil"/>
          <w:bottom w:val="nil"/>
          <w:right w:val="nil"/>
          <w:between w:val="nil"/>
        </w:pBdr>
        <w:spacing w:line="276" w:lineRule="auto"/>
        <w:rPr>
          <w:color w:val="000000"/>
        </w:rPr>
      </w:pPr>
      <w:r>
        <w:rPr>
          <w:color w:val="000000"/>
        </w:rPr>
        <w:t xml:space="preserve"> </w:t>
      </w:r>
    </w:p>
    <w:p w:rsidR="002077C1" w:rsidRDefault="002077C1">
      <w:pPr>
        <w:ind w:left="180" w:right="368"/>
        <w:jc w:val="both"/>
      </w:pPr>
    </w:p>
    <w:p w:rsidR="002077C1" w:rsidRDefault="00584510" w:rsidP="00584510">
      <w:pPr>
        <w:ind w:left="180" w:right="368"/>
      </w:pPr>
      <w:r>
        <w:rPr>
          <w:b/>
        </w:rPr>
        <w:t xml:space="preserve">                                                                                                                  Yeter KIROĞLAN</w:t>
      </w:r>
    </w:p>
    <w:p w:rsidR="002077C1" w:rsidRDefault="00394639">
      <w:pPr>
        <w:ind w:left="180" w:right="368"/>
        <w:jc w:val="right"/>
        <w:rPr>
          <w:sz w:val="22"/>
          <w:szCs w:val="22"/>
        </w:rPr>
      </w:pPr>
      <w:bookmarkStart w:id="0" w:name="_GoBack"/>
      <w:bookmarkEnd w:id="0"/>
      <w:r>
        <w:rPr>
          <w:i/>
          <w:sz w:val="22"/>
          <w:szCs w:val="22"/>
        </w:rPr>
        <w:tab/>
        <w:t>(Rehberlik ve Psikolojik Danışma Servisi)</w:t>
      </w:r>
    </w:p>
    <w:sectPr w:rsidR="002077C1">
      <w:pgSz w:w="11906" w:h="16838"/>
      <w:pgMar w:top="1134" w:right="566" w:bottom="709"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D3A1E"/>
    <w:multiLevelType w:val="multilevel"/>
    <w:tmpl w:val="8C76EC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C1"/>
    <w:rsid w:val="00126091"/>
    <w:rsid w:val="002077C1"/>
    <w:rsid w:val="00394639"/>
    <w:rsid w:val="005518CB"/>
    <w:rsid w:val="00584510"/>
    <w:rsid w:val="009B7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A6CC"/>
  <w15:docId w15:val="{D5021AF0-20F0-44B3-86A9-51266A4C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394639"/>
    <w:rPr>
      <w:rFonts w:ascii="Tahoma" w:hAnsi="Tahoma" w:cs="Tahoma"/>
      <w:sz w:val="16"/>
      <w:szCs w:val="16"/>
    </w:rPr>
  </w:style>
  <w:style w:type="character" w:customStyle="1" w:styleId="BalonMetniChar">
    <w:name w:val="Balon Metni Char"/>
    <w:basedOn w:val="VarsaylanParagrafYazTipi"/>
    <w:link w:val="BalonMetni"/>
    <w:uiPriority w:val="99"/>
    <w:semiHidden/>
    <w:rsid w:val="00394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Sarı">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5C0AD-017F-4F9B-B5EC-04432049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btsınıf</cp:lastModifiedBy>
  <cp:revision>4</cp:revision>
  <dcterms:created xsi:type="dcterms:W3CDTF">2023-09-12T07:12:00Z</dcterms:created>
  <dcterms:modified xsi:type="dcterms:W3CDTF">2023-09-12T07:39:00Z</dcterms:modified>
</cp:coreProperties>
</file>